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8F9629" w14:textId="68026DE1" w:rsidR="007F0E75" w:rsidRDefault="007F0E75" w:rsidP="00191672"/>
    <w:p w14:paraId="403E385D" w14:textId="2E0529A5" w:rsidR="00191672" w:rsidRDefault="00191672" w:rsidP="00191672"/>
    <w:p w14:paraId="171B5AF6" w14:textId="77777777" w:rsidR="00191672" w:rsidRDefault="00191672" w:rsidP="00191672"/>
    <w:p w14:paraId="3CF4863A" w14:textId="77777777" w:rsidR="00191672" w:rsidRPr="005E38F9" w:rsidRDefault="00191672" w:rsidP="00191672">
      <w:pPr>
        <w:spacing w:line="360" w:lineRule="auto"/>
        <w:jc w:val="center"/>
        <w:rPr>
          <w:rFonts w:ascii="Sylfaen" w:hAnsi="Sylfaen"/>
          <w:b/>
          <w:sz w:val="24"/>
          <w:szCs w:val="24"/>
          <w:lang w:val="ka-GE"/>
        </w:rPr>
      </w:pPr>
      <w:r w:rsidRPr="005E38F9">
        <w:rPr>
          <w:rFonts w:ascii="Sylfaen" w:hAnsi="Sylfaen"/>
          <w:b/>
          <w:sz w:val="24"/>
          <w:szCs w:val="24"/>
          <w:lang w:val="ka-GE"/>
        </w:rPr>
        <w:t>განმარტებითი ბარათი</w:t>
      </w:r>
    </w:p>
    <w:p w14:paraId="0BCE213C" w14:textId="1E4569C0" w:rsidR="00191672" w:rsidRPr="005E38F9" w:rsidRDefault="00191672" w:rsidP="0019167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center"/>
        <w:rPr>
          <w:rFonts w:ascii="Sylfaen" w:hAnsi="Sylfaen" w:cs="Sylfaen"/>
          <w:b/>
          <w:szCs w:val="24"/>
          <w:lang w:val="ka-GE"/>
        </w:rPr>
      </w:pPr>
      <w:r w:rsidRPr="005E38F9">
        <w:rPr>
          <w:rFonts w:ascii="Sylfaen" w:eastAsia="Geo ABC" w:hAnsi="Sylfaen"/>
          <w:b/>
          <w:szCs w:val="24"/>
          <w:lang w:val="ka-GE"/>
        </w:rPr>
        <w:t>„საჯარო სამართლის იურიდიული პირის - საქართველოს სტანდარტებისა და მეტროლოგიის ეროვნული სააგენტოს ანაზღაურებადი სამუშაოების</w:t>
      </w:r>
      <w:r w:rsidRPr="005E38F9">
        <w:rPr>
          <w:rFonts w:ascii="Sylfaen" w:eastAsia="Geo ABC" w:hAnsi="Sylfaen"/>
          <w:b/>
          <w:szCs w:val="24"/>
        </w:rPr>
        <w:t xml:space="preserve"> (</w:t>
      </w:r>
      <w:r w:rsidRPr="005E38F9">
        <w:rPr>
          <w:rFonts w:ascii="Sylfaen" w:eastAsia="Geo ABC" w:hAnsi="Sylfaen"/>
          <w:b/>
          <w:szCs w:val="24"/>
          <w:lang w:val="ka-GE"/>
        </w:rPr>
        <w:t>მომსახურების</w:t>
      </w:r>
      <w:r w:rsidRPr="005E38F9">
        <w:rPr>
          <w:rFonts w:ascii="Sylfaen" w:eastAsia="Geo ABC" w:hAnsi="Sylfaen"/>
          <w:b/>
          <w:szCs w:val="24"/>
        </w:rPr>
        <w:t>)</w:t>
      </w:r>
      <w:r w:rsidRPr="005E38F9">
        <w:rPr>
          <w:rFonts w:ascii="Sylfaen" w:eastAsia="Geo ABC" w:hAnsi="Sylfaen"/>
          <w:b/>
          <w:szCs w:val="24"/>
          <w:lang w:val="ka-GE"/>
        </w:rPr>
        <w:t xml:space="preserve"> სახელშეკრულებო საფასურების განსაზღვრის წესის  დამტკიცების თაობაზე</w:t>
      </w:r>
      <w:r w:rsidR="005B2A2B">
        <w:rPr>
          <w:rFonts w:ascii="Sylfaen" w:eastAsia="Geo ABC" w:hAnsi="Sylfaen"/>
          <w:b/>
          <w:szCs w:val="24"/>
          <w:lang w:val="ka-GE"/>
        </w:rPr>
        <w:t>“</w:t>
      </w:r>
    </w:p>
    <w:p w14:paraId="7DDDBD2E" w14:textId="77777777" w:rsidR="00191672" w:rsidRPr="005E38F9" w:rsidRDefault="00191672" w:rsidP="0019167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Geo ABC" w:hAnsi="Sylfaen"/>
          <w:b/>
          <w:szCs w:val="24"/>
          <w:lang w:val="ka-GE"/>
        </w:rPr>
      </w:pPr>
    </w:p>
    <w:p w14:paraId="3EAF8B5E" w14:textId="77777777" w:rsidR="00191672" w:rsidRPr="005E38F9" w:rsidRDefault="00191672" w:rsidP="00191672">
      <w:pPr>
        <w:rPr>
          <w:rFonts w:ascii="Sylfaen" w:hAnsi="Sylfaen"/>
          <w:b/>
          <w:sz w:val="24"/>
          <w:szCs w:val="24"/>
        </w:rPr>
      </w:pPr>
      <w:r w:rsidRPr="005E38F9">
        <w:rPr>
          <w:rFonts w:ascii="Sylfaen" w:hAnsi="Sylfaen"/>
          <w:b/>
          <w:sz w:val="24"/>
          <w:szCs w:val="24"/>
          <w:lang w:val="ka-GE"/>
        </w:rPr>
        <w:t>ინფორმაცია სამართლებრივი აქტის პროექტის შესახებ</w:t>
      </w:r>
    </w:p>
    <w:p w14:paraId="6F826026" w14:textId="77777777" w:rsidR="00191672" w:rsidRPr="005E38F9" w:rsidRDefault="00191672" w:rsidP="00191672">
      <w:pPr>
        <w:pStyle w:val="abzacixml"/>
        <w:rPr>
          <w:sz w:val="24"/>
        </w:rPr>
      </w:pPr>
      <w:r w:rsidRPr="005E38F9">
        <w:rPr>
          <w:sz w:val="24"/>
        </w:rPr>
        <w:t xml:space="preserve">„საჯარო სამართლის იურიდიული პირის -საქართველოს სტანდარტებისა და მეტროლოგიის ეროვნული სააგენტოს  მიერ განხორციელებული ანაზღაურებადი სამუშაოების (მომსახურების) სახელშეკრულებო საფასურების განსაზღვრის წესის დამტკიცების თაობაზე“ საქართველოს მთავრობის 2017 წლის 22 თებერვლის  №99 დადგენილების ძალადაკარგულად გამოცხადებისა და </w:t>
      </w:r>
      <w:r w:rsidRPr="005E38F9">
        <w:rPr>
          <w:sz w:val="24"/>
          <w:lang w:eastAsia="ru-RU"/>
        </w:rPr>
        <w:t xml:space="preserve">წინამდებარე მთავრობის დადგენილების მიღების მიზანს წარმოადგენს საქართველოს საგადასახადო კოდექსში შეტანილ ცვლილებებთან და </w:t>
      </w:r>
      <w:r w:rsidRPr="005E38F9">
        <w:rPr>
          <w:sz w:val="24"/>
        </w:rPr>
        <w:t xml:space="preserve">საქართველოს კანონთან „პროდუქტის უსაფრთხოებისა და თავისუფალი მიმოქცევის კოდექსი“ </w:t>
      </w:r>
      <w:r w:rsidRPr="005E38F9">
        <w:rPr>
          <w:sz w:val="24"/>
          <w:lang w:eastAsia="ru-RU"/>
        </w:rPr>
        <w:t xml:space="preserve">შესაბამისობაში მოყვანა. </w:t>
      </w:r>
    </w:p>
    <w:p w14:paraId="77AF8B2F" w14:textId="77777777" w:rsidR="00191672" w:rsidRPr="005E38F9" w:rsidRDefault="00191672" w:rsidP="00191672">
      <w:pPr>
        <w:pStyle w:val="abzacixml"/>
        <w:rPr>
          <w:sz w:val="24"/>
        </w:rPr>
      </w:pPr>
    </w:p>
    <w:p w14:paraId="247B942B" w14:textId="77777777" w:rsidR="00191672" w:rsidRPr="005E38F9" w:rsidRDefault="00191672" w:rsidP="0019167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Times New Roman" w:hAnsi="Sylfaen" w:cs="Sylfaen"/>
          <w:b/>
          <w:bCs/>
          <w:szCs w:val="24"/>
          <w:lang w:val="ka-GE" w:eastAsia="ru-RU"/>
        </w:rPr>
      </w:pPr>
      <w:r w:rsidRPr="005E38F9">
        <w:rPr>
          <w:rFonts w:ascii="Sylfaen" w:eastAsia="Times New Roman" w:hAnsi="Sylfaen" w:cs="Sylfaen"/>
          <w:b/>
          <w:bCs/>
          <w:szCs w:val="24"/>
          <w:lang w:val="ka-GE" w:eastAsia="ru-RU"/>
        </w:rPr>
        <w:t>პროექტის მიღებით გამო გამოწვეული  საფინანსო-ეკონომიკური შედეგების გაანგარიშება</w:t>
      </w:r>
    </w:p>
    <w:p w14:paraId="33F00678" w14:textId="77777777" w:rsidR="00191672" w:rsidRPr="005E38F9" w:rsidRDefault="00191672" w:rsidP="0019167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Times New Roman" w:hAnsi="Sylfaen" w:cs="Sylfaen"/>
          <w:bCs/>
          <w:szCs w:val="24"/>
          <w:lang w:val="ka-GE" w:eastAsia="ru-RU"/>
        </w:rPr>
      </w:pPr>
      <w:r w:rsidRPr="005E38F9">
        <w:rPr>
          <w:rFonts w:ascii="Sylfaen" w:eastAsia="Times New Roman" w:hAnsi="Sylfaen" w:cs="Sylfaen"/>
          <w:bCs/>
          <w:szCs w:val="24"/>
          <w:lang w:val="ka-GE" w:eastAsia="ru-RU"/>
        </w:rPr>
        <w:t>მთავრობის დადგენილების პროექტის მიღება არ მოახდენს გავლენას სახელმწიფო ბიუჯეტის საშემოსავლო ნაწილზე და არ საჭიროებს დამატებით ხარჯებს სახელმწიფო ბიუჯეტიდან.</w:t>
      </w:r>
    </w:p>
    <w:p w14:paraId="1A350310" w14:textId="77777777" w:rsidR="00191672" w:rsidRPr="005E38F9" w:rsidRDefault="00191672" w:rsidP="0019167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jc w:val="both"/>
        <w:rPr>
          <w:rFonts w:ascii="Sylfaen" w:hAnsi="Sylfaen" w:cs="Sylfaen"/>
          <w:b/>
          <w:szCs w:val="24"/>
          <w:lang w:val="ka-GE"/>
        </w:rPr>
      </w:pPr>
      <w:r w:rsidRPr="005E38F9">
        <w:rPr>
          <w:rFonts w:ascii="Sylfaen" w:hAnsi="Sylfaen" w:cs="Sylfaen"/>
          <w:b/>
          <w:szCs w:val="24"/>
          <w:lang w:val="ka-GE"/>
        </w:rPr>
        <w:t>პროექტის მოსალოდნელი შედეგი</w:t>
      </w:r>
    </w:p>
    <w:p w14:paraId="7EC32BA4" w14:textId="77777777" w:rsidR="00191672" w:rsidRPr="005E38F9" w:rsidRDefault="00191672" w:rsidP="00191672">
      <w:pPr>
        <w:pStyle w:val="Normal0"/>
        <w:tabs>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color w:val="FF0000"/>
          <w:szCs w:val="24"/>
          <w:lang w:val="ka-GE"/>
        </w:rPr>
      </w:pPr>
    </w:p>
    <w:p w14:paraId="206E2093" w14:textId="410E6612" w:rsidR="00191672" w:rsidRPr="00D36E60" w:rsidRDefault="00D36E60" w:rsidP="00191672">
      <w:pPr>
        <w:pStyle w:val="Normal0"/>
        <w:tabs>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szCs w:val="24"/>
          <w:lang w:val="ka-GE"/>
        </w:rPr>
      </w:pPr>
      <w:r w:rsidRPr="00D36E60">
        <w:rPr>
          <w:rFonts w:ascii="Sylfaen" w:hAnsi="Sylfaen" w:cs="Sylfaen"/>
          <w:szCs w:val="24"/>
          <w:lang w:val="ka-GE"/>
        </w:rPr>
        <w:t>●</w:t>
      </w:r>
      <w:r w:rsidR="00191672" w:rsidRPr="00D36E60">
        <w:rPr>
          <w:rFonts w:ascii="Sylfaen" w:hAnsi="Sylfaen" w:cs="Sylfaen"/>
          <w:szCs w:val="24"/>
          <w:lang w:val="ka-GE"/>
        </w:rPr>
        <w:t xml:space="preserve">საგადასახდო კოდექსში განხორციელებული ცვლილების შემდგომ საფასურების ყველა პოზიციაზე დღგ-ს თანხით შემცირება მნიშვნელოვან გავლენას მოახდენს სააგენტოს შემოსავლებზე და ხარჯებზე. კერძოდ შემოსავალს სრულად დააკლდება დღგ-ს თანხა, თუმცა საკასო ხარჯი არ შემცირდება იგივე ოდენობით, რადგანაც საგადასახადო კოდექსში ცვლილების განხორციელებამდე შემოსავალზე (გაწეულ მომსახურებაზე)  დარიცხულ დღგ-ს სააგენტო სრულად არ იხდიდა, არამედ ხდებოდა გაწეულ ხარჯებზე მიღებული დოკუმენტებით (ანგარიშ-ფაქტურა და საბაჟოზე ოპერაციებზე გადახდილი დღგ-ით) თანხის ჩათვლა  რაც შესაბამისად იწვევდა მათ შემცირებას.  </w:t>
      </w:r>
    </w:p>
    <w:p w14:paraId="3BE473C1" w14:textId="77777777" w:rsidR="00191672" w:rsidRPr="00D36E60" w:rsidRDefault="00191672" w:rsidP="00191672">
      <w:pPr>
        <w:pStyle w:val="Normal0"/>
        <w:tabs>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szCs w:val="24"/>
          <w:lang w:val="ka-GE"/>
        </w:rPr>
      </w:pPr>
    </w:p>
    <w:p w14:paraId="46399079" w14:textId="77777777" w:rsidR="00191672" w:rsidRPr="00D36E60" w:rsidRDefault="00191672" w:rsidP="00191672">
      <w:pPr>
        <w:pStyle w:val="Normal0"/>
        <w:tabs>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szCs w:val="24"/>
          <w:lang w:val="ka-GE"/>
        </w:rPr>
      </w:pPr>
      <w:r w:rsidRPr="00D36E60">
        <w:rPr>
          <w:rFonts w:ascii="Sylfaen" w:hAnsi="Sylfaen" w:cs="Sylfaen"/>
          <w:szCs w:val="24"/>
          <w:lang w:val="ka-GE"/>
        </w:rPr>
        <w:t>2018 წელი - შემოსავალი 1 390 000, მათ შორის დღგ - 212 000, რეალურად გადახდილი  161 098, სხვაობა 50 902 ლარი.</w:t>
      </w:r>
    </w:p>
    <w:p w14:paraId="5651696C" w14:textId="77777777" w:rsidR="00191672" w:rsidRPr="00D36E60" w:rsidRDefault="00191672" w:rsidP="00191672">
      <w:pPr>
        <w:pStyle w:val="Normal0"/>
        <w:tabs>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szCs w:val="24"/>
          <w:lang w:val="ka-GE"/>
        </w:rPr>
      </w:pPr>
    </w:p>
    <w:p w14:paraId="2968583C" w14:textId="0F7D55CE" w:rsidR="00191672" w:rsidRPr="00D36E60" w:rsidRDefault="00191672" w:rsidP="00191672">
      <w:pPr>
        <w:pStyle w:val="Normal0"/>
        <w:tabs>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szCs w:val="24"/>
          <w:lang w:val="ka-GE"/>
        </w:rPr>
      </w:pPr>
      <w:r w:rsidRPr="00D36E60">
        <w:rPr>
          <w:rFonts w:ascii="Sylfaen" w:hAnsi="Sylfaen" w:cs="Sylfaen"/>
          <w:szCs w:val="24"/>
          <w:lang w:val="ka-GE"/>
        </w:rPr>
        <w:t xml:space="preserve">2019 წელი შემოსავალი 1 206 000, მათ შორის დღგ - 184 000, რეალურად გადახდილი 128 253 ლარი, სხვაობა 55 747 ლარი. </w:t>
      </w:r>
    </w:p>
    <w:p w14:paraId="230DCD51" w14:textId="0C4626CF" w:rsidR="00191672" w:rsidRPr="00D36E60" w:rsidRDefault="00191672" w:rsidP="00191672">
      <w:pPr>
        <w:pStyle w:val="Normal0"/>
        <w:tabs>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szCs w:val="24"/>
          <w:lang w:val="ka-GE"/>
        </w:rPr>
      </w:pPr>
      <w:r w:rsidRPr="00D36E60">
        <w:rPr>
          <w:rFonts w:ascii="Sylfaen" w:hAnsi="Sylfaen" w:cs="Sylfaen"/>
          <w:szCs w:val="24"/>
          <w:lang w:val="ka-GE"/>
        </w:rPr>
        <w:lastRenderedPageBreak/>
        <w:t>2020 წელი - შემოსავალი 1 010 000,, მათ შორის დღგ 154000, რეალურად გადახდილი 111 443, სხვაობა 42555</w:t>
      </w:r>
    </w:p>
    <w:p w14:paraId="7A4B8D1E" w14:textId="77777777" w:rsidR="00191672" w:rsidRPr="00D36E60" w:rsidRDefault="00191672" w:rsidP="00191672">
      <w:pPr>
        <w:pStyle w:val="Normal0"/>
        <w:tabs>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szCs w:val="24"/>
          <w:lang w:val="ka-GE"/>
        </w:rPr>
      </w:pPr>
    </w:p>
    <w:p w14:paraId="638A55E5" w14:textId="77777777" w:rsidR="00191672" w:rsidRPr="00D36E60" w:rsidRDefault="00191672" w:rsidP="00191672">
      <w:pPr>
        <w:pStyle w:val="Normal0"/>
        <w:tabs>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szCs w:val="24"/>
          <w:lang w:val="ka-GE"/>
        </w:rPr>
      </w:pPr>
      <w:r w:rsidRPr="00D36E60">
        <w:rPr>
          <w:rFonts w:ascii="Sylfaen" w:hAnsi="Sylfaen" w:cs="Sylfaen"/>
          <w:szCs w:val="24"/>
          <w:lang w:val="ka-GE"/>
        </w:rPr>
        <w:t>წარმოდგენილი დადგენილების პროექტით სააგენტოს მიეცემა შესაძლებლობა დააბალანოსოს ზემოაღნიშნული ხარჯი ( 50000 -55000 ლარამდე).</w:t>
      </w:r>
    </w:p>
    <w:p w14:paraId="4D0E183E" w14:textId="77777777" w:rsidR="00191672" w:rsidRPr="00D36E60" w:rsidRDefault="00191672" w:rsidP="00191672">
      <w:pPr>
        <w:pStyle w:val="Normal0"/>
        <w:numPr>
          <w:ilvl w:val="0"/>
          <w:numId w:val="2"/>
        </w:numPr>
        <w:tabs>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0" w:firstLine="0"/>
        <w:jc w:val="both"/>
        <w:rPr>
          <w:rFonts w:ascii="Sylfaen" w:hAnsi="Sylfaen" w:cs="Sylfaen"/>
          <w:szCs w:val="24"/>
          <w:lang w:val="ka-GE"/>
        </w:rPr>
      </w:pPr>
      <w:r w:rsidRPr="00D36E60">
        <w:rPr>
          <w:rFonts w:ascii="Sylfaen" w:hAnsi="Sylfaen" w:cs="Sylfaen"/>
          <w:szCs w:val="24"/>
          <w:lang w:val="ka-GE"/>
        </w:rPr>
        <w:t>მთავრობის დადგენილების დღეს არსებული რედაქცია დანართებში №1; №2; და №3 ითვალისწინებს დამატებითი ღირებულების გადასახადის (დღგ) ჩანაწერს, საქართველოს საგადასახადო კოდექსთან შესაბამისობაში მოყვანის მიზნით წინამდებარე დადგენილების პროექტის დანართებში №1; №2; და №3 საფასურები წარმოდგენილი იქნება დამატებითი ღირებულების გადასახადის (დღგ) ჩანაწერის გარეშე.</w:t>
      </w:r>
    </w:p>
    <w:p w14:paraId="30C4EB80" w14:textId="77777777" w:rsidR="00191672" w:rsidRPr="00D36E60" w:rsidRDefault="00191672" w:rsidP="00191672">
      <w:pPr>
        <w:pStyle w:val="Normal0"/>
        <w:numPr>
          <w:ilvl w:val="0"/>
          <w:numId w:val="2"/>
        </w:numPr>
        <w:tabs>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0" w:firstLine="0"/>
        <w:jc w:val="both"/>
        <w:rPr>
          <w:rFonts w:ascii="Sylfaen" w:hAnsi="Sylfaen" w:cs="Sylfaen"/>
          <w:szCs w:val="24"/>
          <w:lang w:val="ka-GE"/>
        </w:rPr>
      </w:pPr>
      <w:r w:rsidRPr="00D36E60">
        <w:rPr>
          <w:rFonts w:ascii="Sylfaen" w:hAnsi="Sylfaen"/>
          <w:szCs w:val="24"/>
          <w:lang w:val="ka-GE"/>
        </w:rPr>
        <w:t xml:space="preserve">2017 წლის 22 თებერვლის  №99 დადგენილებაში გარკვეული გაზომვის მიმართულებები (მაგ. მაიონიზებელი გამოსხივება, რადიოფიზიკა, ოპტიკა, აკუსტიკა, ელექტროგაზომვები) განსაკუთრებით საჭიროებდა გამართვას, რადგანაც ჩამონათვალი შეიცავდა მოძველებული ხელსაწყოების კონკრეტულ დასახელებებსა და, მოდელებს. წარმოდგენილ პროექტში მოხდა გაზომვის საშუალებების გაერთიანება და ხელსაწყოების კატეგორიების მიხედვით დაჯგუფება. აქვე უნდა აღინიშნოს, რომ 2017-2020 წლებში მიღებულ იქნა თანამედროვე მაღალტექნოლოგიური წარმოების ოპტიმიზირებული ხელსაწყოები, რომელთა გამოყენებითაც გამარტივდა რამდენიმე გაზომვის  საშუალების დაკალიბრების პროცედურა და განხორციელდა მომსახურების სფერობის მიმართულებით დაჯგუფება, შესაბამისად შემცირდა პოზიციების ჩამონათვალი. მაგალითად, მთავრობის დადგენილების დღეს არსებული რედაქციის დანართი N3-ის 623 დან 760 ის პოზიციების ჩათვლით სამუშაოები განისაზღვრა  წარმოდგენილ პროექტში 433 დან 460 პოზიციების ჩათვლით. </w:t>
      </w:r>
    </w:p>
    <w:p w14:paraId="0D8B5356" w14:textId="35CC917A" w:rsidR="00191672" w:rsidRPr="00D36E60" w:rsidRDefault="00191672" w:rsidP="00191672">
      <w:pPr>
        <w:pStyle w:val="Normal0"/>
        <w:numPr>
          <w:ilvl w:val="0"/>
          <w:numId w:val="2"/>
        </w:numPr>
        <w:tabs>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0" w:firstLine="0"/>
        <w:jc w:val="both"/>
        <w:rPr>
          <w:szCs w:val="24"/>
          <w:lang w:val="ka-GE"/>
        </w:rPr>
      </w:pPr>
      <w:r w:rsidRPr="00D36E60">
        <w:rPr>
          <w:rFonts w:ascii="Sylfaen" w:hAnsi="Sylfaen"/>
          <w:szCs w:val="24"/>
          <w:lang w:val="ka-GE"/>
        </w:rPr>
        <w:t xml:space="preserve">2019 წელს სააგენტოს მეტროლოგიის ინსტიტუტმა ხელმეორედ დაადასტურა და გაიარა საერთაშრისო აღიარება, რის შედეგადაც გაფართოვდა საერთაშორისო დონეზე აღიარებული სერვისების რაოდენობა და დიაპაზონი.  ასევე 2017-2020 წლის განმავლობაში სააგენტომ შეიძინა საკალიბრო/ეტალონური ხელსაწყოები და განხორციელდა არსებული ბაზის მოდერნიზაცია, შესაბამისად  გაფართოვდა მომსახურების შესაძლებლობები (მაგალითად, შემდეგი პოზიციები: </w:t>
      </w:r>
      <w:r w:rsidRPr="00D36E60">
        <w:rPr>
          <w:rFonts w:ascii="Sylfaen" w:hAnsi="Sylfaen"/>
          <w:szCs w:val="24"/>
          <w:lang w:val="ru-RU"/>
        </w:rPr>
        <w:t>№</w:t>
      </w:r>
      <w:r w:rsidRPr="00D36E60">
        <w:rPr>
          <w:rFonts w:ascii="Sylfaen" w:hAnsi="Sylfaen"/>
          <w:szCs w:val="24"/>
          <w:lang w:val="ka-GE"/>
        </w:rPr>
        <w:t xml:space="preserve">13-თარაზო ელექტრონული, </w:t>
      </w:r>
      <w:r w:rsidRPr="00D36E60">
        <w:rPr>
          <w:rFonts w:ascii="Sylfaen" w:hAnsi="Sylfaen"/>
          <w:szCs w:val="24"/>
          <w:lang w:val="ru-RU"/>
        </w:rPr>
        <w:t>№</w:t>
      </w:r>
      <w:r w:rsidRPr="00D36E60">
        <w:rPr>
          <w:rFonts w:ascii="Sylfaen" w:hAnsi="Sylfaen"/>
          <w:szCs w:val="24"/>
          <w:lang w:val="ka-GE"/>
        </w:rPr>
        <w:t xml:space="preserve">16- ოპტიკური ნიველირი, </w:t>
      </w:r>
      <w:r w:rsidRPr="00D36E60">
        <w:rPr>
          <w:rFonts w:ascii="Sylfaen" w:hAnsi="Sylfaen"/>
          <w:szCs w:val="24"/>
          <w:lang w:val="ru-RU"/>
        </w:rPr>
        <w:t>№</w:t>
      </w:r>
      <w:r w:rsidRPr="00D36E60">
        <w:rPr>
          <w:rFonts w:ascii="Sylfaen" w:hAnsi="Sylfaen"/>
          <w:szCs w:val="24"/>
          <w:lang w:val="ka-GE"/>
        </w:rPr>
        <w:t xml:space="preserve"> 121-დინამომეტრული ქანჩგასაღები, </w:t>
      </w:r>
      <w:r w:rsidRPr="00D36E60">
        <w:rPr>
          <w:rFonts w:ascii="Sylfaen" w:hAnsi="Sylfaen"/>
          <w:szCs w:val="24"/>
          <w:lang w:val="ru-RU"/>
        </w:rPr>
        <w:t>№</w:t>
      </w:r>
      <w:r w:rsidRPr="00D36E60">
        <w:rPr>
          <w:rFonts w:ascii="Sylfaen" w:hAnsi="Sylfaen"/>
          <w:szCs w:val="24"/>
          <w:lang w:val="ka-GE"/>
        </w:rPr>
        <w:t xml:space="preserve"> 140-შმდტის ჩაქუჩი, აირის ულტრაბგერითი მრიცხველი, </w:t>
      </w:r>
      <w:r w:rsidRPr="00D36E60">
        <w:rPr>
          <w:rFonts w:ascii="Sylfaen" w:hAnsi="Sylfaen"/>
          <w:szCs w:val="24"/>
          <w:lang w:val="ru-RU"/>
        </w:rPr>
        <w:t>№</w:t>
      </w:r>
      <w:r w:rsidRPr="00D36E60">
        <w:rPr>
          <w:rFonts w:ascii="Sylfaen" w:hAnsi="Sylfaen"/>
          <w:szCs w:val="24"/>
          <w:lang w:val="ka-GE"/>
        </w:rPr>
        <w:t xml:space="preserve"> 504-507 ელექტრული პარამეტრების გაზომვები, </w:t>
      </w:r>
      <w:r w:rsidRPr="00D36E60">
        <w:rPr>
          <w:rFonts w:ascii="Sylfaen" w:hAnsi="Sylfaen"/>
          <w:szCs w:val="24"/>
          <w:lang w:val="ru-RU"/>
        </w:rPr>
        <w:t>№</w:t>
      </w:r>
      <w:r w:rsidRPr="00D36E60">
        <w:rPr>
          <w:rFonts w:ascii="Sylfaen" w:hAnsi="Sylfaen"/>
          <w:szCs w:val="24"/>
          <w:lang w:val="ka-GE"/>
        </w:rPr>
        <w:t xml:space="preserve"> 159-სამაცივრე დანადგარებში) და გაუჩნდა სერვისების ახალი შესაძლებელობები.</w:t>
      </w:r>
    </w:p>
    <w:p w14:paraId="3508C8CF" w14:textId="00F3A44F" w:rsidR="00191672" w:rsidRPr="00D36E60" w:rsidRDefault="00191672" w:rsidP="00191672">
      <w:pPr>
        <w:pStyle w:val="Normal0"/>
        <w:numPr>
          <w:ilvl w:val="0"/>
          <w:numId w:val="2"/>
        </w:numPr>
        <w:tabs>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0" w:firstLine="0"/>
        <w:jc w:val="both"/>
        <w:rPr>
          <w:szCs w:val="24"/>
          <w:lang w:val="ka-GE"/>
        </w:rPr>
      </w:pPr>
      <w:r w:rsidRPr="00D36E60">
        <w:rPr>
          <w:rFonts w:ascii="Sylfaen" w:hAnsi="Sylfaen"/>
          <w:szCs w:val="24"/>
          <w:lang w:val="ka-GE"/>
        </w:rPr>
        <w:t xml:space="preserve">განკარგულების პროექტის დანართი </w:t>
      </w:r>
      <w:r w:rsidRPr="00D36E60">
        <w:rPr>
          <w:rFonts w:ascii="Sylfaen" w:hAnsi="Sylfaen"/>
          <w:szCs w:val="24"/>
          <w:lang w:val="ru-RU"/>
        </w:rPr>
        <w:t>№</w:t>
      </w:r>
      <w:r w:rsidRPr="00D36E60">
        <w:rPr>
          <w:rFonts w:ascii="Sylfaen" w:hAnsi="Sylfaen"/>
          <w:szCs w:val="24"/>
          <w:lang w:val="ka-GE"/>
        </w:rPr>
        <w:t xml:space="preserve"> 3-ის დამოწმების ნაწილი შესაბამისობაში იქნა მოყვანილი საქართველოს კანონის „პროდუქტის უსაფრთხოებისა და თავისუფალი მიმოქცევის კოდექსის“ მე-80 მუხლის ჩამონათვალთან, შესაბამისად </w:t>
      </w:r>
      <w:r w:rsidR="00885383">
        <w:rPr>
          <w:rFonts w:ascii="Sylfaen" w:hAnsi="Sylfaen"/>
          <w:szCs w:val="24"/>
          <w:lang w:val="ka-GE"/>
        </w:rPr>
        <w:t xml:space="preserve">დადგენილების მოქმედი რედაქციიდან </w:t>
      </w:r>
      <w:r w:rsidRPr="00D36E60">
        <w:rPr>
          <w:rFonts w:ascii="Sylfaen" w:hAnsi="Sylfaen"/>
          <w:szCs w:val="24"/>
          <w:lang w:val="ka-GE"/>
        </w:rPr>
        <w:t>ამოღებულ იქნა ხუთი პოზიცია  (</w:t>
      </w:r>
      <w:r w:rsidRPr="00D36E60">
        <w:rPr>
          <w:rFonts w:ascii="Sylfaen" w:hAnsi="Sylfaen"/>
          <w:szCs w:val="24"/>
          <w:lang w:val="ru-RU"/>
        </w:rPr>
        <w:t>№</w:t>
      </w:r>
      <w:r w:rsidRPr="00D36E60">
        <w:rPr>
          <w:rFonts w:ascii="Sylfaen" w:hAnsi="Sylfaen"/>
          <w:szCs w:val="24"/>
          <w:lang w:val="ka-GE"/>
        </w:rPr>
        <w:t xml:space="preserve"> 761-764 და </w:t>
      </w:r>
      <w:r w:rsidRPr="00D36E60">
        <w:rPr>
          <w:rFonts w:ascii="Sylfaen" w:hAnsi="Sylfaen"/>
          <w:szCs w:val="24"/>
          <w:lang w:val="ru-RU"/>
        </w:rPr>
        <w:t>№</w:t>
      </w:r>
      <w:r w:rsidRPr="00D36E60">
        <w:rPr>
          <w:rFonts w:ascii="Sylfaen" w:hAnsi="Sylfaen"/>
          <w:szCs w:val="24"/>
          <w:lang w:val="ka-GE"/>
        </w:rPr>
        <w:t>770).</w:t>
      </w:r>
    </w:p>
    <w:p w14:paraId="2D0C7A60" w14:textId="77777777" w:rsidR="00191672" w:rsidRPr="00D36E60" w:rsidRDefault="00191672" w:rsidP="00191672">
      <w:pPr>
        <w:pStyle w:val="Normal0"/>
        <w:tabs>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4"/>
          <w:lang w:val="ka-GE"/>
        </w:rPr>
      </w:pPr>
    </w:p>
    <w:p w14:paraId="23176E29" w14:textId="77777777" w:rsidR="005B2A2B" w:rsidRDefault="005B2A2B" w:rsidP="005B2A2B">
      <w:pPr>
        <w:jc w:val="both"/>
        <w:rPr>
          <w:rFonts w:ascii="Sylfaen" w:hAnsi="Sylfaen"/>
          <w:b/>
          <w:sz w:val="24"/>
          <w:szCs w:val="24"/>
          <w:lang w:val="ka-GE"/>
        </w:rPr>
      </w:pPr>
      <w:proofErr w:type="spellStart"/>
      <w:r w:rsidRPr="005B2A2B">
        <w:rPr>
          <w:rFonts w:ascii="Sylfaen" w:hAnsi="Sylfaen"/>
          <w:b/>
          <w:sz w:val="24"/>
          <w:szCs w:val="24"/>
        </w:rPr>
        <w:lastRenderedPageBreak/>
        <w:t>ბავშვის</w:t>
      </w:r>
      <w:proofErr w:type="spellEnd"/>
      <w:r w:rsidRPr="005B2A2B">
        <w:rPr>
          <w:rFonts w:ascii="Sylfaen" w:hAnsi="Sylfaen"/>
          <w:b/>
          <w:sz w:val="24"/>
          <w:szCs w:val="24"/>
        </w:rPr>
        <w:t xml:space="preserve"> </w:t>
      </w:r>
      <w:proofErr w:type="spellStart"/>
      <w:r w:rsidRPr="005B2A2B">
        <w:rPr>
          <w:rFonts w:ascii="Sylfaen" w:hAnsi="Sylfaen"/>
          <w:b/>
          <w:sz w:val="24"/>
          <w:szCs w:val="24"/>
        </w:rPr>
        <w:t>უფლებრივ</w:t>
      </w:r>
      <w:proofErr w:type="spellEnd"/>
      <w:r w:rsidRPr="005B2A2B">
        <w:rPr>
          <w:rFonts w:ascii="Sylfaen" w:hAnsi="Sylfaen"/>
          <w:b/>
          <w:sz w:val="24"/>
          <w:szCs w:val="24"/>
        </w:rPr>
        <w:t xml:space="preserve"> </w:t>
      </w:r>
      <w:proofErr w:type="spellStart"/>
      <w:r w:rsidRPr="005B2A2B">
        <w:rPr>
          <w:rFonts w:ascii="Sylfaen" w:hAnsi="Sylfaen"/>
          <w:b/>
          <w:sz w:val="24"/>
          <w:szCs w:val="24"/>
        </w:rPr>
        <w:t>მდგომარეობაზე</w:t>
      </w:r>
      <w:proofErr w:type="spellEnd"/>
      <w:r w:rsidRPr="005B2A2B">
        <w:rPr>
          <w:rFonts w:ascii="Sylfaen" w:hAnsi="Sylfaen"/>
          <w:b/>
          <w:sz w:val="24"/>
          <w:szCs w:val="24"/>
        </w:rPr>
        <w:t xml:space="preserve"> </w:t>
      </w:r>
      <w:proofErr w:type="spellStart"/>
      <w:r w:rsidRPr="005B2A2B">
        <w:rPr>
          <w:rFonts w:ascii="Sylfaen" w:hAnsi="Sylfaen"/>
          <w:b/>
          <w:sz w:val="24"/>
          <w:szCs w:val="24"/>
        </w:rPr>
        <w:t>ნორმატიული</w:t>
      </w:r>
      <w:proofErr w:type="spellEnd"/>
      <w:r w:rsidRPr="005B2A2B">
        <w:rPr>
          <w:rFonts w:ascii="Sylfaen" w:hAnsi="Sylfaen"/>
          <w:b/>
          <w:sz w:val="24"/>
          <w:szCs w:val="24"/>
        </w:rPr>
        <w:t xml:space="preserve"> </w:t>
      </w:r>
      <w:proofErr w:type="spellStart"/>
      <w:r w:rsidRPr="005B2A2B">
        <w:rPr>
          <w:rFonts w:ascii="Sylfaen" w:hAnsi="Sylfaen"/>
          <w:b/>
          <w:sz w:val="24"/>
          <w:szCs w:val="24"/>
        </w:rPr>
        <w:t>აქტის</w:t>
      </w:r>
      <w:proofErr w:type="spellEnd"/>
      <w:r w:rsidRPr="005B2A2B">
        <w:rPr>
          <w:rFonts w:ascii="Sylfaen" w:hAnsi="Sylfaen"/>
          <w:b/>
          <w:sz w:val="24"/>
          <w:szCs w:val="24"/>
        </w:rPr>
        <w:t xml:space="preserve"> </w:t>
      </w:r>
      <w:proofErr w:type="spellStart"/>
      <w:r w:rsidRPr="005B2A2B">
        <w:rPr>
          <w:rFonts w:ascii="Sylfaen" w:hAnsi="Sylfaen"/>
          <w:b/>
          <w:sz w:val="24"/>
          <w:szCs w:val="24"/>
        </w:rPr>
        <w:t>ზეგავლენის</w:t>
      </w:r>
      <w:proofErr w:type="spellEnd"/>
      <w:r w:rsidRPr="005B2A2B">
        <w:rPr>
          <w:rFonts w:ascii="Sylfaen" w:hAnsi="Sylfaen"/>
          <w:b/>
          <w:sz w:val="24"/>
          <w:szCs w:val="24"/>
        </w:rPr>
        <w:t xml:space="preserve"> </w:t>
      </w:r>
      <w:proofErr w:type="spellStart"/>
      <w:r w:rsidRPr="005B2A2B">
        <w:rPr>
          <w:rFonts w:ascii="Sylfaen" w:hAnsi="Sylfaen"/>
          <w:b/>
          <w:sz w:val="24"/>
          <w:szCs w:val="24"/>
        </w:rPr>
        <w:t>შეფასება</w:t>
      </w:r>
      <w:proofErr w:type="spellEnd"/>
      <w:r w:rsidRPr="005B2A2B">
        <w:rPr>
          <w:rFonts w:ascii="Sylfaen" w:hAnsi="Sylfaen"/>
          <w:b/>
          <w:sz w:val="24"/>
          <w:szCs w:val="24"/>
          <w:lang w:val="ka-GE"/>
        </w:rPr>
        <w:t xml:space="preserve"> </w:t>
      </w:r>
    </w:p>
    <w:p w14:paraId="2ADDCA52" w14:textId="77777777" w:rsidR="005B2A2B" w:rsidRDefault="005B2A2B" w:rsidP="005B2A2B">
      <w:pPr>
        <w:jc w:val="both"/>
        <w:rPr>
          <w:rFonts w:ascii="Sylfaen" w:hAnsi="Sylfaen"/>
          <w:b/>
          <w:sz w:val="24"/>
          <w:szCs w:val="24"/>
          <w:lang w:val="ka-GE"/>
        </w:rPr>
      </w:pPr>
    </w:p>
    <w:p w14:paraId="2B3A30D3" w14:textId="34899DB5" w:rsidR="005B2A2B" w:rsidRDefault="005B2A2B" w:rsidP="005B2A2B">
      <w:pPr>
        <w:jc w:val="both"/>
        <w:rPr>
          <w:rFonts w:ascii="Sylfaen" w:hAnsi="Sylfaen"/>
          <w:sz w:val="24"/>
          <w:szCs w:val="24"/>
          <w:lang w:val="ka-GE"/>
        </w:rPr>
      </w:pPr>
      <w:r w:rsidRPr="005B2A2B">
        <w:rPr>
          <w:rFonts w:ascii="Sylfaen" w:hAnsi="Sylfaen"/>
          <w:sz w:val="24"/>
          <w:szCs w:val="24"/>
          <w:lang w:val="ka-GE"/>
        </w:rPr>
        <w:t xml:space="preserve">პროექტის </w:t>
      </w:r>
      <w:r>
        <w:rPr>
          <w:rFonts w:ascii="Sylfaen" w:hAnsi="Sylfaen"/>
          <w:sz w:val="24"/>
          <w:szCs w:val="24"/>
          <w:lang w:val="ka-GE"/>
        </w:rPr>
        <w:t>მოქმედება არ იქონიებს გავლენას ბავშვის უფლებრივ მდგომარეობაზე.</w:t>
      </w:r>
    </w:p>
    <w:p w14:paraId="1E7400A6" w14:textId="3723EBE7" w:rsidR="00A57578" w:rsidRDefault="00A57578" w:rsidP="005B2A2B">
      <w:pPr>
        <w:jc w:val="both"/>
        <w:rPr>
          <w:rFonts w:ascii="Sylfaen" w:hAnsi="Sylfaen"/>
          <w:sz w:val="24"/>
          <w:szCs w:val="24"/>
          <w:lang w:val="ka-GE"/>
        </w:rPr>
      </w:pPr>
    </w:p>
    <w:p w14:paraId="781DDBED" w14:textId="4B8D8F0E" w:rsidR="00A57578" w:rsidRPr="00A57578" w:rsidRDefault="00A57578" w:rsidP="005B2A2B">
      <w:pPr>
        <w:jc w:val="both"/>
        <w:rPr>
          <w:rFonts w:ascii="Sylfaen" w:hAnsi="Sylfaen"/>
          <w:b/>
          <w:sz w:val="24"/>
          <w:szCs w:val="24"/>
          <w:lang w:val="ka-GE"/>
        </w:rPr>
      </w:pPr>
      <w:r w:rsidRPr="00A57578">
        <w:rPr>
          <w:rFonts w:ascii="Sylfaen" w:hAnsi="Sylfaen"/>
          <w:b/>
          <w:sz w:val="24"/>
          <w:szCs w:val="24"/>
          <w:lang w:val="ka-GE"/>
        </w:rPr>
        <w:t>პროექტის გავლენა ევროკავშირის სამართლებრივ აქტებთან</w:t>
      </w:r>
    </w:p>
    <w:p w14:paraId="7D2EF112" w14:textId="5E3D2AD8" w:rsidR="005B2A2B" w:rsidRPr="00A57578" w:rsidRDefault="00A57578" w:rsidP="00191672">
      <w:pPr>
        <w:pStyle w:val="Normal0"/>
        <w:tabs>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szCs w:val="24"/>
          <w:lang w:val="ka-GE"/>
        </w:rPr>
      </w:pPr>
      <w:r w:rsidRPr="00A57578">
        <w:rPr>
          <w:rFonts w:ascii="Sylfaen" w:hAnsi="Sylfaen"/>
          <w:szCs w:val="24"/>
          <w:lang w:val="ka-GE"/>
        </w:rPr>
        <w:t>პროექტის მიღება არ გამომდინარეობს ევროკავშირის სამართლებრივი აქტებიდან და არ ეწინააღმდეგება მათ.</w:t>
      </w:r>
    </w:p>
    <w:p w14:paraId="2FD7A907" w14:textId="77777777" w:rsidR="00A57578" w:rsidRPr="00A57578" w:rsidRDefault="00A57578" w:rsidP="00191672">
      <w:pPr>
        <w:pStyle w:val="Normal0"/>
        <w:tabs>
          <w:tab w:val="left" w:pos="1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szCs w:val="24"/>
          <w:lang w:val="ka-GE"/>
        </w:rPr>
      </w:pPr>
      <w:bookmarkStart w:id="0" w:name="_GoBack"/>
      <w:bookmarkEnd w:id="0"/>
    </w:p>
    <w:p w14:paraId="1A570E35" w14:textId="77777777" w:rsidR="00191672" w:rsidRPr="005E38F9" w:rsidRDefault="00191672" w:rsidP="00191672">
      <w:pPr>
        <w:jc w:val="both"/>
        <w:rPr>
          <w:rFonts w:ascii="Sylfaen" w:hAnsi="Sylfaen" w:cs="Sylfaen"/>
          <w:b/>
          <w:sz w:val="24"/>
          <w:szCs w:val="24"/>
          <w:lang w:val="ka-GE"/>
        </w:rPr>
      </w:pPr>
      <w:r w:rsidRPr="005E38F9">
        <w:rPr>
          <w:rFonts w:ascii="Sylfaen" w:hAnsi="Sylfaen" w:cs="Sylfaen"/>
          <w:b/>
          <w:sz w:val="24"/>
          <w:szCs w:val="24"/>
          <w:lang w:val="ka-GE"/>
        </w:rPr>
        <w:t>პროექტის განხორციელების ვადები</w:t>
      </w:r>
    </w:p>
    <w:p w14:paraId="18C8BC88" w14:textId="46447052" w:rsidR="00191672" w:rsidRPr="005E38F9" w:rsidRDefault="00191672" w:rsidP="00191672">
      <w:pPr>
        <w:jc w:val="both"/>
        <w:rPr>
          <w:rFonts w:ascii="Sylfaen" w:hAnsi="Sylfaen" w:cs="Sylfaen"/>
          <w:sz w:val="24"/>
          <w:szCs w:val="24"/>
          <w:lang w:val="ka-GE"/>
        </w:rPr>
      </w:pPr>
      <w:r w:rsidRPr="005E38F9">
        <w:rPr>
          <w:rFonts w:ascii="Sylfaen" w:hAnsi="Sylfaen" w:cs="Sylfaen"/>
          <w:sz w:val="24"/>
          <w:szCs w:val="24"/>
          <w:lang w:val="ka-GE"/>
        </w:rPr>
        <w:t>პროექტი</w:t>
      </w:r>
      <w:r w:rsidR="005B2A2B">
        <w:rPr>
          <w:rFonts w:ascii="Sylfaen" w:hAnsi="Sylfaen" w:cs="Sylfaen"/>
          <w:sz w:val="24"/>
          <w:szCs w:val="24"/>
          <w:lang w:val="ka-GE"/>
        </w:rPr>
        <w:t xml:space="preserve">ს მოქმედება არ არის დაკავშირებული კონკრეტულ ვადებთან. </w:t>
      </w:r>
    </w:p>
    <w:p w14:paraId="67F56680" w14:textId="77777777" w:rsidR="00191672" w:rsidRPr="005E38F9" w:rsidRDefault="00191672" w:rsidP="00191672">
      <w:pPr>
        <w:jc w:val="both"/>
        <w:rPr>
          <w:rFonts w:ascii="Sylfaen" w:hAnsi="Sylfaen" w:cs="Sylfaen"/>
          <w:sz w:val="24"/>
          <w:szCs w:val="24"/>
          <w:lang w:val="ka-GE"/>
        </w:rPr>
      </w:pPr>
    </w:p>
    <w:p w14:paraId="4C6A2613" w14:textId="77777777" w:rsidR="00191672" w:rsidRPr="005E38F9" w:rsidRDefault="00191672" w:rsidP="0019167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Times New Roman" w:hAnsi="Sylfaen" w:cs="Sylfaen"/>
          <w:b/>
          <w:bCs/>
          <w:szCs w:val="24"/>
          <w:lang w:val="ka-GE" w:eastAsia="ru-RU"/>
        </w:rPr>
      </w:pPr>
      <w:r w:rsidRPr="005E38F9">
        <w:rPr>
          <w:rFonts w:ascii="Sylfaen" w:eastAsia="Times New Roman" w:hAnsi="Sylfaen" w:cs="Sylfaen"/>
          <w:b/>
          <w:bCs/>
          <w:szCs w:val="24"/>
          <w:lang w:val="ka-GE" w:eastAsia="ru-RU"/>
        </w:rPr>
        <w:t>პროექტის ავტორი და პროექტის წარმდგენი</w:t>
      </w:r>
    </w:p>
    <w:p w14:paraId="1F437E1F" w14:textId="0F30890F" w:rsidR="00191672" w:rsidRPr="005E38F9" w:rsidRDefault="00191672" w:rsidP="0019167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Times New Roman" w:hAnsi="Sylfaen" w:cs="Sylfaen"/>
          <w:b/>
          <w:bCs/>
          <w:szCs w:val="24"/>
          <w:lang w:eastAsia="ru-RU"/>
        </w:rPr>
      </w:pPr>
      <w:r w:rsidRPr="005E38F9">
        <w:rPr>
          <w:rFonts w:ascii="Sylfaen" w:eastAsia="Times New Roman" w:hAnsi="Sylfaen" w:cs="Sylfaen"/>
          <w:bCs/>
          <w:szCs w:val="24"/>
          <w:lang w:val="ka-GE" w:eastAsia="ru-RU"/>
        </w:rPr>
        <w:t xml:space="preserve">პროექტის ავტორია </w:t>
      </w:r>
      <w:r w:rsidR="00977FD9">
        <w:rPr>
          <w:rFonts w:ascii="Sylfaen" w:eastAsia="Times New Roman" w:hAnsi="Sylfaen" w:cs="Sylfaen"/>
          <w:bCs/>
          <w:szCs w:val="24"/>
          <w:lang w:val="ka-GE" w:eastAsia="ru-RU"/>
        </w:rPr>
        <w:t xml:space="preserve">- </w:t>
      </w:r>
      <w:r w:rsidRPr="005E38F9">
        <w:rPr>
          <w:rFonts w:ascii="Sylfaen" w:eastAsia="Times New Roman" w:hAnsi="Sylfaen" w:cs="Sylfaen"/>
          <w:bCs/>
          <w:szCs w:val="24"/>
          <w:lang w:val="ka-GE" w:eastAsia="ru-RU"/>
        </w:rPr>
        <w:t>სსიპ საქართველოს სტანდარტებისა და მეტროლოგიის ეროვნული სააგენტო, ხოლო წარმდგენი</w:t>
      </w:r>
      <w:r w:rsidR="00977FD9">
        <w:rPr>
          <w:rFonts w:ascii="Sylfaen" w:eastAsia="Times New Roman" w:hAnsi="Sylfaen" w:cs="Sylfaen"/>
          <w:bCs/>
          <w:szCs w:val="24"/>
          <w:lang w:val="ka-GE" w:eastAsia="ru-RU"/>
        </w:rPr>
        <w:t xml:space="preserve"> -</w:t>
      </w:r>
      <w:r w:rsidRPr="005E38F9">
        <w:rPr>
          <w:rFonts w:ascii="Sylfaen" w:eastAsia="Times New Roman" w:hAnsi="Sylfaen" w:cs="Sylfaen"/>
          <w:bCs/>
          <w:szCs w:val="24"/>
          <w:lang w:val="ka-GE" w:eastAsia="ru-RU"/>
        </w:rPr>
        <w:t xml:space="preserve"> საქართველო</w:t>
      </w:r>
      <w:r w:rsidR="00977FD9">
        <w:rPr>
          <w:rFonts w:ascii="Sylfaen" w:eastAsia="Times New Roman" w:hAnsi="Sylfaen" w:cs="Sylfaen"/>
          <w:bCs/>
          <w:szCs w:val="24"/>
          <w:lang w:val="ka-GE" w:eastAsia="ru-RU"/>
        </w:rPr>
        <w:t>ს</w:t>
      </w:r>
      <w:r w:rsidRPr="005E38F9">
        <w:rPr>
          <w:rFonts w:ascii="Sylfaen" w:eastAsia="Times New Roman" w:hAnsi="Sylfaen" w:cs="Sylfaen"/>
          <w:bCs/>
          <w:szCs w:val="24"/>
          <w:lang w:val="ka-GE" w:eastAsia="ru-RU"/>
        </w:rPr>
        <w:t xml:space="preserve"> ეკონომიკისა და მდგრადი განვითარების სამინისტრო.</w:t>
      </w:r>
    </w:p>
    <w:p w14:paraId="7B4A2F38" w14:textId="77777777" w:rsidR="00191672" w:rsidRDefault="00191672" w:rsidP="00191672">
      <w:pPr>
        <w:spacing w:line="360" w:lineRule="auto"/>
        <w:jc w:val="center"/>
        <w:rPr>
          <w:rFonts w:ascii="Sylfaen" w:hAnsi="Sylfaen"/>
          <w:b/>
          <w:sz w:val="24"/>
          <w:szCs w:val="24"/>
          <w:lang w:val="ka-GE"/>
        </w:rPr>
      </w:pPr>
    </w:p>
    <w:p w14:paraId="69A05C05" w14:textId="47F72294" w:rsidR="00191672" w:rsidRPr="00191672" w:rsidRDefault="00191672" w:rsidP="00191672"/>
    <w:sectPr w:rsidR="00191672" w:rsidRPr="0019167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Geo ABC">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0732EC"/>
    <w:multiLevelType w:val="hybridMultilevel"/>
    <w:tmpl w:val="9C4C8B94"/>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 w15:restartNumberingAfterBreak="0">
    <w:nsid w:val="79D24688"/>
    <w:multiLevelType w:val="hybridMultilevel"/>
    <w:tmpl w:val="68FE3E1E"/>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B45"/>
    <w:rsid w:val="00020D16"/>
    <w:rsid w:val="00191672"/>
    <w:rsid w:val="00417B45"/>
    <w:rsid w:val="005B2A2B"/>
    <w:rsid w:val="006E3A14"/>
    <w:rsid w:val="00700DB8"/>
    <w:rsid w:val="007F0E75"/>
    <w:rsid w:val="00802CDB"/>
    <w:rsid w:val="0082229E"/>
    <w:rsid w:val="00885383"/>
    <w:rsid w:val="00977FD9"/>
    <w:rsid w:val="009B5687"/>
    <w:rsid w:val="009F32AD"/>
    <w:rsid w:val="00A57578"/>
    <w:rsid w:val="00AF4B10"/>
    <w:rsid w:val="00D36E60"/>
    <w:rsid w:val="00EA26F0"/>
    <w:rsid w:val="00F52A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95430"/>
  <w15:chartTrackingRefBased/>
  <w15:docId w15:val="{7BBEDE66-4492-4D8A-BFC2-32EE9B91D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1672"/>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4B10"/>
    <w:pPr>
      <w:ind w:left="720"/>
      <w:contextualSpacing/>
    </w:pPr>
  </w:style>
  <w:style w:type="paragraph" w:customStyle="1" w:styleId="Normal0">
    <w:name w:val="[Normal]"/>
    <w:rsid w:val="00191672"/>
    <w:pPr>
      <w:spacing w:after="0" w:line="240" w:lineRule="auto"/>
    </w:pPr>
    <w:rPr>
      <w:rFonts w:ascii="Arial" w:eastAsia="Arial" w:hAnsi="Arial" w:cs="Times New Roman"/>
      <w:sz w:val="24"/>
      <w:szCs w:val="20"/>
    </w:rPr>
  </w:style>
  <w:style w:type="paragraph" w:customStyle="1" w:styleId="abzacixml">
    <w:name w:val="abzaci_xml"/>
    <w:basedOn w:val="PlainText"/>
    <w:autoRedefine/>
    <w:rsid w:val="00191672"/>
    <w:pPr>
      <w:jc w:val="both"/>
    </w:pPr>
    <w:rPr>
      <w:rFonts w:ascii="Sylfaen" w:eastAsia="Geo ABC" w:hAnsi="Sylfaen" w:cs="Sylfaen"/>
      <w:color w:val="000000" w:themeColor="text1"/>
      <w:sz w:val="22"/>
      <w:szCs w:val="24"/>
      <w:lang w:val="ka-GE"/>
    </w:rPr>
  </w:style>
  <w:style w:type="paragraph" w:styleId="PlainText">
    <w:name w:val="Plain Text"/>
    <w:basedOn w:val="Normal"/>
    <w:link w:val="PlainTextChar"/>
    <w:uiPriority w:val="99"/>
    <w:semiHidden/>
    <w:unhideWhenUsed/>
    <w:rsid w:val="00191672"/>
    <w:rPr>
      <w:rFonts w:ascii="Consolas" w:hAnsi="Consolas"/>
      <w:sz w:val="21"/>
      <w:szCs w:val="21"/>
    </w:rPr>
  </w:style>
  <w:style w:type="character" w:customStyle="1" w:styleId="PlainTextChar">
    <w:name w:val="Plain Text Char"/>
    <w:basedOn w:val="DefaultParagraphFont"/>
    <w:link w:val="PlainText"/>
    <w:uiPriority w:val="99"/>
    <w:semiHidden/>
    <w:rsid w:val="00191672"/>
    <w:rPr>
      <w:rFonts w:ascii="Consolas" w:eastAsia="Times New Roman" w:hAnsi="Consolas"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729</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user</cp:lastModifiedBy>
  <cp:revision>2</cp:revision>
  <dcterms:created xsi:type="dcterms:W3CDTF">2021-03-09T09:27:00Z</dcterms:created>
  <dcterms:modified xsi:type="dcterms:W3CDTF">2021-03-09T09:27:00Z</dcterms:modified>
</cp:coreProperties>
</file>